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05C5" w14:textId="5097281B" w:rsidR="00172191" w:rsidRPr="009E14DC" w:rsidRDefault="009E14DC" w:rsidP="009E14DC">
      <w:pPr>
        <w:pStyle w:val="Heading2"/>
        <w:spacing w:before="240"/>
        <w:contextualSpacing/>
        <w:jc w:val="both"/>
        <w:rPr>
          <w:rFonts w:ascii="Arial Black" w:hAnsi="Arial Black" w:cstheme="minorHAnsi"/>
          <w:color w:val="005288"/>
          <w:sz w:val="28"/>
          <w:szCs w:val="28"/>
        </w:rPr>
      </w:pPr>
      <w:bookmarkStart w:id="0" w:name="_Toc527716895"/>
      <w:r w:rsidRPr="009E14DC">
        <w:rPr>
          <w:rFonts w:ascii="Arial Black" w:eastAsiaTheme="minorHAnsi" w:hAnsi="Arial Black" w:cstheme="minorHAnsi"/>
          <w:b/>
          <w:bCs/>
          <w:color w:val="005288"/>
          <w:sz w:val="28"/>
          <w:szCs w:val="28"/>
        </w:rPr>
        <w:t>__________________________________________________________________</w:t>
      </w:r>
      <w:r w:rsidR="00DB0F2E" w:rsidRPr="009E14DC">
        <w:rPr>
          <w:rFonts w:ascii="Arial Black" w:eastAsiaTheme="minorHAnsi" w:hAnsi="Arial Black" w:cstheme="minorHAnsi"/>
          <w:color w:val="005288"/>
          <w:sz w:val="28"/>
          <w:szCs w:val="28"/>
        </w:rPr>
        <w:t>SECURITY RISK ASSESSMENT/ SECURITY PLAN</w:t>
      </w:r>
      <w:r w:rsidR="00783C18" w:rsidRPr="009E14DC">
        <w:rPr>
          <w:rFonts w:ascii="Arial Black" w:eastAsiaTheme="minorHAnsi" w:hAnsi="Arial Black" w:cstheme="minorHAnsi"/>
          <w:color w:val="005288"/>
          <w:sz w:val="28"/>
          <w:szCs w:val="28"/>
        </w:rPr>
        <w:t xml:space="preserve"> SCOPE OF WORK </w:t>
      </w:r>
    </w:p>
    <w:bookmarkEnd w:id="0"/>
    <w:p w14:paraId="07EAF6BD" w14:textId="6B53B439" w:rsidR="00EB2036" w:rsidRPr="009E14DC" w:rsidRDefault="00EB2036" w:rsidP="00C4164D">
      <w:pPr>
        <w:rPr>
          <w:rFonts w:ascii="Arial Black" w:hAnsi="Arial Black" w:cstheme="minorHAnsi"/>
          <w:b/>
          <w:bCs/>
          <w:color w:val="505050"/>
          <w:sz w:val="24"/>
          <w:szCs w:val="24"/>
        </w:rPr>
      </w:pPr>
      <w:r w:rsidRPr="009E14DC">
        <w:rPr>
          <w:rFonts w:ascii="Arial Black" w:hAnsi="Arial Black" w:cstheme="minorHAnsi"/>
          <w:b/>
          <w:bCs/>
          <w:color w:val="505050"/>
          <w:sz w:val="24"/>
          <w:szCs w:val="24"/>
        </w:rPr>
        <w:t>Background</w:t>
      </w:r>
    </w:p>
    <w:p w14:paraId="3931C478" w14:textId="151A87CD" w:rsidR="00EB2036" w:rsidRDefault="00EB2036" w:rsidP="00C4164D">
      <w:pPr>
        <w:rPr>
          <w:rFonts w:cstheme="minorHAnsi"/>
        </w:rPr>
      </w:pPr>
      <w:r>
        <w:rPr>
          <w:rFonts w:cstheme="minorHAnsi"/>
        </w:rPr>
        <w:t xml:space="preserve">Democracy International (DI) is implementing USAID’s Engagement with Voters for Equitable Representation (EVER), supporting the High National Election Commission’s (HNEC) ability to strategically plan and conduct national and municipal level elections, increase the demand for credible elections from the Libyan public, and build the </w:t>
      </w:r>
      <w:proofErr w:type="gramStart"/>
      <w:r>
        <w:rPr>
          <w:rFonts w:cstheme="minorHAnsi"/>
        </w:rPr>
        <w:t>capacity</w:t>
      </w:r>
      <w:proofErr w:type="gramEnd"/>
      <w:r>
        <w:rPr>
          <w:rFonts w:cstheme="minorHAnsi"/>
        </w:rPr>
        <w:t xml:space="preserve"> of local civil society organizations to advocate for, observe, and support democratic processes.</w:t>
      </w:r>
    </w:p>
    <w:p w14:paraId="104CCBDA" w14:textId="546A2A70" w:rsidR="00C4164D" w:rsidRPr="009E14DC" w:rsidRDefault="00C4164D" w:rsidP="00C4164D">
      <w:pPr>
        <w:rPr>
          <w:rFonts w:ascii="Arial Black" w:hAnsi="Arial Black"/>
          <w:b/>
          <w:bCs/>
          <w:color w:val="505050"/>
          <w:sz w:val="24"/>
          <w:szCs w:val="24"/>
        </w:rPr>
      </w:pPr>
      <w:r w:rsidRPr="009E14DC">
        <w:rPr>
          <w:rFonts w:ascii="Arial Black" w:hAnsi="Arial Black"/>
          <w:b/>
          <w:bCs/>
          <w:color w:val="505050"/>
          <w:sz w:val="24"/>
          <w:szCs w:val="24"/>
        </w:rPr>
        <w:t>Objective</w:t>
      </w:r>
    </w:p>
    <w:p w14:paraId="2B750D80" w14:textId="67649F81" w:rsidR="00C4164D" w:rsidRPr="001559E4" w:rsidRDefault="00C4164D" w:rsidP="00FB492A">
      <w:pPr>
        <w:suppressAutoHyphens/>
        <w:rPr>
          <w:color w:val="000000"/>
        </w:rPr>
      </w:pPr>
      <w:r w:rsidRPr="0073558D">
        <w:rPr>
          <w:color w:val="000000"/>
        </w:rPr>
        <w:t xml:space="preserve">The </w:t>
      </w:r>
      <w:proofErr w:type="gramStart"/>
      <w:r w:rsidRPr="0073558D">
        <w:rPr>
          <w:color w:val="000000"/>
        </w:rPr>
        <w:t>objective</w:t>
      </w:r>
      <w:proofErr w:type="gramEnd"/>
      <w:r w:rsidRPr="0073558D">
        <w:rPr>
          <w:color w:val="000000"/>
        </w:rPr>
        <w:t xml:space="preserve"> of this assignment is </w:t>
      </w:r>
      <w:r>
        <w:rPr>
          <w:color w:val="000000"/>
        </w:rPr>
        <w:t xml:space="preserve">to facilitate the start-up of DI’s operations in </w:t>
      </w:r>
      <w:r w:rsidR="00B0170C">
        <w:rPr>
          <w:color w:val="000000"/>
        </w:rPr>
        <w:t xml:space="preserve">Tripoli, </w:t>
      </w:r>
      <w:r>
        <w:rPr>
          <w:color w:val="000000"/>
        </w:rPr>
        <w:t xml:space="preserve">Libya by providing sound technical guidance and leadership during this initial phase start-up activities. The short-term </w:t>
      </w:r>
      <w:r w:rsidR="004D69DA">
        <w:rPr>
          <w:color w:val="000000"/>
        </w:rPr>
        <w:t xml:space="preserve">contract </w:t>
      </w:r>
      <w:r>
        <w:rPr>
          <w:color w:val="000000"/>
        </w:rPr>
        <w:t>will lay the foundation for the country</w:t>
      </w:r>
      <w:r w:rsidR="00E769AD">
        <w:rPr>
          <w:color w:val="000000"/>
        </w:rPr>
        <w:t>-</w:t>
      </w:r>
      <w:r>
        <w:rPr>
          <w:color w:val="000000"/>
        </w:rPr>
        <w:t xml:space="preserve">security platform by assisting in the design of a scalable security and risk management </w:t>
      </w:r>
      <w:r w:rsidR="005F0C8F">
        <w:rPr>
          <w:color w:val="000000"/>
        </w:rPr>
        <w:t>plan</w:t>
      </w:r>
      <w:r>
        <w:rPr>
          <w:color w:val="000000"/>
        </w:rPr>
        <w:t xml:space="preserve"> for proposed Libya operations in Tripoli and other areas of Libya</w:t>
      </w:r>
      <w:r w:rsidR="00EB2036">
        <w:rPr>
          <w:color w:val="000000"/>
        </w:rPr>
        <w:t xml:space="preserve">. </w:t>
      </w:r>
    </w:p>
    <w:p w14:paraId="4493B44D" w14:textId="77777777" w:rsidR="00C4164D" w:rsidRPr="009E14DC" w:rsidRDefault="00C4164D" w:rsidP="00C4164D">
      <w:pPr>
        <w:rPr>
          <w:rFonts w:ascii="Arial Black" w:hAnsi="Arial Black"/>
          <w:b/>
          <w:color w:val="505050"/>
          <w:sz w:val="24"/>
          <w:szCs w:val="24"/>
        </w:rPr>
      </w:pPr>
      <w:r w:rsidRPr="009E14DC">
        <w:rPr>
          <w:rFonts w:ascii="Arial Black" w:hAnsi="Arial Black"/>
          <w:b/>
          <w:color w:val="505050"/>
          <w:sz w:val="24"/>
          <w:szCs w:val="24"/>
        </w:rPr>
        <w:t>Principal Duties and Responsibilities</w:t>
      </w:r>
    </w:p>
    <w:p w14:paraId="7178CEC7" w14:textId="02279BCC" w:rsidR="00C4164D" w:rsidRPr="007A4C8F" w:rsidRDefault="00C4164D" w:rsidP="00C4164D">
      <w:pPr>
        <w:pStyle w:val="ListParagraph"/>
        <w:ind w:left="0"/>
        <w:rPr>
          <w:color w:val="000000"/>
        </w:rPr>
      </w:pPr>
      <w:r>
        <w:rPr>
          <w:color w:val="000000"/>
        </w:rPr>
        <w:t xml:space="preserve">The </w:t>
      </w:r>
      <w:r w:rsidR="004D69DA">
        <w:rPr>
          <w:color w:val="000000"/>
        </w:rPr>
        <w:t>s</w:t>
      </w:r>
      <w:r>
        <w:rPr>
          <w:color w:val="000000"/>
        </w:rPr>
        <w:t xml:space="preserve">ecurity </w:t>
      </w:r>
      <w:r w:rsidR="004D69DA">
        <w:rPr>
          <w:color w:val="000000"/>
        </w:rPr>
        <w:t xml:space="preserve">firm </w:t>
      </w:r>
      <w:r w:rsidRPr="007A4C8F">
        <w:rPr>
          <w:color w:val="000000"/>
        </w:rPr>
        <w:t xml:space="preserve">will </w:t>
      </w:r>
      <w:r w:rsidR="00C16797">
        <w:rPr>
          <w:color w:val="000000"/>
        </w:rPr>
        <w:t xml:space="preserve">work closely with the Project’s Security Focal Point (the Deputy Chief of Party). </w:t>
      </w:r>
      <w:r w:rsidR="004D69DA">
        <w:rPr>
          <w:color w:val="000000"/>
        </w:rPr>
        <w:t>The firm</w:t>
      </w:r>
      <w:r w:rsidR="00C16797">
        <w:rPr>
          <w:color w:val="000000"/>
        </w:rPr>
        <w:t xml:space="preserve"> will </w:t>
      </w:r>
      <w:r w:rsidRPr="007A4C8F">
        <w:rPr>
          <w:color w:val="000000"/>
        </w:rPr>
        <w:t xml:space="preserve">be </w:t>
      </w:r>
      <w:r>
        <w:rPr>
          <w:color w:val="000000"/>
        </w:rPr>
        <w:t>required to</w:t>
      </w:r>
      <w:r w:rsidRPr="007A4C8F">
        <w:rPr>
          <w:color w:val="000000"/>
        </w:rPr>
        <w:t>:</w:t>
      </w:r>
    </w:p>
    <w:p w14:paraId="4A3632C4" w14:textId="1EDCA12D" w:rsidR="004F03AF" w:rsidRDefault="004F03AF" w:rsidP="005F0C8F">
      <w:pPr>
        <w:widowControl w:val="0"/>
        <w:numPr>
          <w:ilvl w:val="0"/>
          <w:numId w:val="6"/>
        </w:numPr>
        <w:snapToGrid w:val="0"/>
        <w:spacing w:after="0" w:line="240" w:lineRule="auto"/>
      </w:pPr>
      <w:r>
        <w:t xml:space="preserve">Conduct a contextual analysis and design a security management system, based on program specificities and reflective of the planned personnel profile, </w:t>
      </w:r>
      <w:r w:rsidR="006E74E7">
        <w:t>to</w:t>
      </w:r>
      <w:r>
        <w:t xml:space="preserve"> operate and conduct programming in Tripoli</w:t>
      </w:r>
      <w:r w:rsidR="006E74E7">
        <w:t>.</w:t>
      </w:r>
    </w:p>
    <w:p w14:paraId="446D712C" w14:textId="77777777" w:rsidR="00E3042A" w:rsidRDefault="006E74E7" w:rsidP="00226DF7">
      <w:pPr>
        <w:widowControl w:val="0"/>
        <w:numPr>
          <w:ilvl w:val="0"/>
          <w:numId w:val="6"/>
        </w:numPr>
        <w:snapToGrid w:val="0"/>
        <w:spacing w:after="0" w:line="240" w:lineRule="auto"/>
      </w:pPr>
      <w:r w:rsidRPr="005E7327">
        <w:t xml:space="preserve">Meet with security counterparts from other USAID-funded projects in </w:t>
      </w:r>
      <w:r>
        <w:t>Libya</w:t>
      </w:r>
      <w:r w:rsidRPr="005E7327">
        <w:t>, as well as other international and local stakeholders, to thoroughly assess risk levels and benchmark security best practices</w:t>
      </w:r>
      <w:r w:rsidR="00226DF7">
        <w:t>, i</w:t>
      </w:r>
      <w:r w:rsidR="005F0C8F">
        <w:t>dentify security risks at planned activity locations, including the High National Elections Commission, and develop a security profile and journey management plan for expatriate and local national staff.</w:t>
      </w:r>
    </w:p>
    <w:p w14:paraId="5AC28E3A" w14:textId="359B8292" w:rsidR="00983DA2" w:rsidRDefault="005F0C8F" w:rsidP="00226DF7">
      <w:pPr>
        <w:widowControl w:val="0"/>
        <w:numPr>
          <w:ilvl w:val="0"/>
          <w:numId w:val="6"/>
        </w:numPr>
        <w:snapToGrid w:val="0"/>
        <w:spacing w:after="0" w:line="240" w:lineRule="auto"/>
      </w:pPr>
      <w:r>
        <w:t xml:space="preserve">Identify vulnerabilities at partner locations and </w:t>
      </w:r>
      <w:r w:rsidRPr="00AF7113">
        <w:t>present a comprehensive list of recommendations required to implement the risk management platform</w:t>
      </w:r>
      <w:r>
        <w:t>.</w:t>
      </w:r>
    </w:p>
    <w:p w14:paraId="1508C6B8" w14:textId="400BF532" w:rsidR="00C4164D" w:rsidRPr="00744886" w:rsidRDefault="00B0170C" w:rsidP="00983DA2">
      <w:pPr>
        <w:widowControl w:val="0"/>
        <w:numPr>
          <w:ilvl w:val="0"/>
          <w:numId w:val="6"/>
        </w:numPr>
        <w:snapToGrid w:val="0"/>
        <w:spacing w:after="0" w:line="240" w:lineRule="auto"/>
      </w:pPr>
      <w:r>
        <w:t xml:space="preserve">Identify and outline arrival and departure procedures at </w:t>
      </w:r>
      <w:proofErr w:type="spellStart"/>
      <w:r>
        <w:t>Mitiga</w:t>
      </w:r>
      <w:proofErr w:type="spellEnd"/>
      <w:r>
        <w:t xml:space="preserve"> Airfield, including transportation guidelines to access airport. Identify points of contact for facilitating visa process. </w:t>
      </w:r>
    </w:p>
    <w:p w14:paraId="0CBC4F13" w14:textId="25CA539C" w:rsidR="00C4164D" w:rsidRDefault="00C4164D" w:rsidP="00C4164D">
      <w:pPr>
        <w:widowControl w:val="0"/>
        <w:numPr>
          <w:ilvl w:val="0"/>
          <w:numId w:val="6"/>
        </w:numPr>
        <w:snapToGrid w:val="0"/>
        <w:spacing w:after="0" w:line="240" w:lineRule="auto"/>
      </w:pPr>
      <w:r>
        <w:t>Assess transportation protocols and journey management plans for travel as required by the needs of project staff</w:t>
      </w:r>
      <w:r w:rsidR="00B0170C">
        <w:t xml:space="preserve">. This should include journey management plans to locations of </w:t>
      </w:r>
      <w:r w:rsidR="00C16797">
        <w:t xml:space="preserve">external project stakeholders, including </w:t>
      </w:r>
      <w:r w:rsidR="00B0170C">
        <w:t xml:space="preserve">the HNEC, </w:t>
      </w:r>
      <w:proofErr w:type="spellStart"/>
      <w:r w:rsidR="00B0170C">
        <w:t>MoJ</w:t>
      </w:r>
      <w:proofErr w:type="spellEnd"/>
      <w:r w:rsidR="00C16797">
        <w:t xml:space="preserve">, </w:t>
      </w:r>
      <w:proofErr w:type="spellStart"/>
      <w:r w:rsidR="00C16797">
        <w:t>MoE</w:t>
      </w:r>
      <w:proofErr w:type="spellEnd"/>
      <w:r w:rsidR="00B0170C">
        <w:t xml:space="preserve">, </w:t>
      </w:r>
      <w:r w:rsidR="00C16797">
        <w:t>and High Judicial Council</w:t>
      </w:r>
      <w:r>
        <w:t>. Draft a framework and process for assessing, supporting</w:t>
      </w:r>
      <w:r w:rsidR="005F0C8F">
        <w:t>,</w:t>
      </w:r>
      <w:r>
        <w:t xml:space="preserve"> and clearing </w:t>
      </w:r>
      <w:r w:rsidR="004A446A">
        <w:t xml:space="preserve">travel </w:t>
      </w:r>
      <w:r>
        <w:t>requests.</w:t>
      </w:r>
    </w:p>
    <w:p w14:paraId="2FBC2997" w14:textId="77777777" w:rsidR="00C4164D" w:rsidRDefault="00C4164D" w:rsidP="00C4164D">
      <w:pPr>
        <w:widowControl w:val="0"/>
        <w:numPr>
          <w:ilvl w:val="0"/>
          <w:numId w:val="6"/>
        </w:numPr>
        <w:snapToGrid w:val="0"/>
        <w:spacing w:after="0" w:line="240" w:lineRule="auto"/>
      </w:pPr>
      <w:r>
        <w:t>Develop a framework and process to use when responding to incidents. Provide guidance while responding to such incidents and help project staff understand the expectations for a thorough response.</w:t>
      </w:r>
    </w:p>
    <w:p w14:paraId="7F922B74" w14:textId="77777777" w:rsidR="00C16797" w:rsidRDefault="00C4164D" w:rsidP="00C4164D">
      <w:pPr>
        <w:widowControl w:val="0"/>
        <w:numPr>
          <w:ilvl w:val="0"/>
          <w:numId w:val="6"/>
        </w:numPr>
        <w:snapToGrid w:val="0"/>
        <w:spacing w:after="0" w:line="240" w:lineRule="auto"/>
      </w:pPr>
      <w:r w:rsidRPr="005E7327">
        <w:lastRenderedPageBreak/>
        <w:t>Provide guidance for identifying potential office space and recommending appropriate security upgrades</w:t>
      </w:r>
      <w:r>
        <w:t>. Assist in the drafting of office security protocols.</w:t>
      </w:r>
      <w:r w:rsidR="00C16797" w:rsidRPr="00C16797">
        <w:t xml:space="preserve"> </w:t>
      </w:r>
      <w:r w:rsidR="00C16797">
        <w:t>D</w:t>
      </w:r>
      <w:r w:rsidR="00C16797" w:rsidRPr="005E7327">
        <w:t>evelop</w:t>
      </w:r>
      <w:r w:rsidR="00C16797">
        <w:t xml:space="preserve"> minimum security standards at the DI office in Tripoli, including necessary security upgrades to the physical premises. Provide</w:t>
      </w:r>
      <w:r w:rsidR="00C16797" w:rsidRPr="005E7327">
        <w:t xml:space="preserve"> recommendations and timeframes for implementation of appropriate security platform, including the extent of security procurement needs</w:t>
      </w:r>
      <w:r w:rsidR="00C16797">
        <w:t xml:space="preserve"> in the future. </w:t>
      </w:r>
    </w:p>
    <w:p w14:paraId="27A276D5" w14:textId="23063206" w:rsidR="00C16797" w:rsidRDefault="00C16797" w:rsidP="00C4164D">
      <w:pPr>
        <w:widowControl w:val="0"/>
        <w:numPr>
          <w:ilvl w:val="0"/>
          <w:numId w:val="6"/>
        </w:numPr>
        <w:snapToGrid w:val="0"/>
        <w:spacing w:after="0" w:line="240" w:lineRule="auto"/>
      </w:pPr>
      <w:r>
        <w:t>Identify</w:t>
      </w:r>
      <w:r w:rsidR="00C4164D">
        <w:t xml:space="preserve"> and assess </w:t>
      </w:r>
      <w:r>
        <w:t xml:space="preserve">hotel and/or secure residential locations for the Chief of Party (when in country), and other visiting staff or STTA. </w:t>
      </w:r>
    </w:p>
    <w:p w14:paraId="365BEA85" w14:textId="7B89BA2D" w:rsidR="00C4164D" w:rsidRDefault="00C16797" w:rsidP="00C4164D">
      <w:pPr>
        <w:widowControl w:val="0"/>
        <w:numPr>
          <w:ilvl w:val="0"/>
          <w:numId w:val="6"/>
        </w:numPr>
        <w:snapToGrid w:val="0"/>
        <w:spacing w:after="0" w:line="240" w:lineRule="auto"/>
      </w:pPr>
      <w:r>
        <w:t xml:space="preserve">Identify and assess hotels or other venues for holding program meetings, workshops, or events. </w:t>
      </w:r>
      <w:r w:rsidR="00C4164D">
        <w:t xml:space="preserve"> </w:t>
      </w:r>
    </w:p>
    <w:p w14:paraId="0FA26FC9" w14:textId="10301642" w:rsidR="0082679A" w:rsidRDefault="004229BD" w:rsidP="0082679A">
      <w:pPr>
        <w:widowControl w:val="0"/>
        <w:numPr>
          <w:ilvl w:val="0"/>
          <w:numId w:val="6"/>
        </w:numPr>
        <w:snapToGrid w:val="0"/>
        <w:spacing w:after="0" w:line="240" w:lineRule="auto"/>
      </w:pPr>
      <w:r>
        <w:t>Develop the Scope of Work and staffing requirements for</w:t>
      </w:r>
      <w:r w:rsidR="0082679A">
        <w:t xml:space="preserve"> the </w:t>
      </w:r>
      <w:r>
        <w:t xml:space="preserve">long-term </w:t>
      </w:r>
      <w:r w:rsidR="0082679A">
        <w:t>security contract</w:t>
      </w:r>
      <w:r w:rsidR="007B50D3">
        <w:t>, including office security and guarding</w:t>
      </w:r>
      <w:r w:rsidR="0082679A">
        <w:t xml:space="preserve">. </w:t>
      </w:r>
      <w:r w:rsidR="007B50D3">
        <w:t>Vet and report on firms capable of performing the Scope of Work.</w:t>
      </w:r>
      <w:r w:rsidR="0082679A">
        <w:t xml:space="preserve"> </w:t>
      </w:r>
    </w:p>
    <w:p w14:paraId="7F40BB64" w14:textId="52744CA7" w:rsidR="00C4164D" w:rsidRPr="00AA128D" w:rsidRDefault="00C4164D" w:rsidP="00C4164D">
      <w:pPr>
        <w:widowControl w:val="0"/>
        <w:numPr>
          <w:ilvl w:val="0"/>
          <w:numId w:val="6"/>
        </w:numPr>
        <w:snapToGrid w:val="0"/>
        <w:spacing w:after="0" w:line="240" w:lineRule="auto"/>
      </w:pPr>
      <w:r>
        <w:t xml:space="preserve">Complete other tasks as required by the field </w:t>
      </w:r>
      <w:r w:rsidR="00C16797">
        <w:t>point of contact</w:t>
      </w:r>
      <w:r>
        <w:t xml:space="preserve">, including specific site assessments. </w:t>
      </w:r>
    </w:p>
    <w:p w14:paraId="549B51E5" w14:textId="52AD7ED4" w:rsidR="00C4164D" w:rsidRDefault="00C4164D" w:rsidP="00C4164D">
      <w:pPr>
        <w:widowControl w:val="0"/>
        <w:numPr>
          <w:ilvl w:val="0"/>
          <w:numId w:val="6"/>
        </w:numPr>
        <w:snapToGrid w:val="0"/>
        <w:spacing w:after="0" w:line="240" w:lineRule="auto"/>
      </w:pPr>
      <w:r w:rsidRPr="00744886">
        <w:t xml:space="preserve">Provide debrief to </w:t>
      </w:r>
      <w:r>
        <w:t xml:space="preserve">relevant </w:t>
      </w:r>
      <w:r w:rsidRPr="00DE161A">
        <w:t>staff prior to departure.</w:t>
      </w:r>
      <w:r>
        <w:t xml:space="preserve"> </w:t>
      </w:r>
    </w:p>
    <w:p w14:paraId="52988CC1" w14:textId="77777777" w:rsidR="00C4164D" w:rsidRPr="001559E4" w:rsidRDefault="00C4164D" w:rsidP="00FB492A">
      <w:pPr>
        <w:widowControl w:val="0"/>
        <w:snapToGrid w:val="0"/>
        <w:spacing w:after="0" w:line="240" w:lineRule="auto"/>
        <w:ind w:left="720"/>
      </w:pPr>
    </w:p>
    <w:p w14:paraId="65A19661" w14:textId="77777777" w:rsidR="00C4164D" w:rsidRPr="009E14DC" w:rsidRDefault="00C4164D" w:rsidP="00C4164D">
      <w:pPr>
        <w:rPr>
          <w:rFonts w:ascii="Arial Black" w:hAnsi="Arial Black"/>
          <w:b/>
          <w:bCs/>
          <w:color w:val="505050"/>
          <w:sz w:val="24"/>
          <w:szCs w:val="24"/>
        </w:rPr>
      </w:pPr>
      <w:r w:rsidRPr="009E14DC">
        <w:rPr>
          <w:rFonts w:ascii="Arial Black" w:hAnsi="Arial Black"/>
          <w:b/>
          <w:bCs/>
          <w:color w:val="505050"/>
          <w:sz w:val="24"/>
          <w:szCs w:val="24"/>
        </w:rPr>
        <w:t>Deliverables</w:t>
      </w:r>
    </w:p>
    <w:p w14:paraId="0312FF6D" w14:textId="77777777" w:rsidR="00C4164D" w:rsidRPr="00FC5EA0" w:rsidRDefault="00C4164D" w:rsidP="00C4164D">
      <w:pPr>
        <w:pStyle w:val="ListParagraph"/>
        <w:ind w:left="0"/>
        <w:rPr>
          <w:color w:val="000000"/>
        </w:rPr>
      </w:pPr>
      <w:r>
        <w:rPr>
          <w:color w:val="000000"/>
        </w:rPr>
        <w:t>Upon completion of the assignment, specific deliverables will include</w:t>
      </w:r>
      <w:r w:rsidRPr="00FC5EA0">
        <w:rPr>
          <w:color w:val="000000"/>
        </w:rPr>
        <w:t>:</w:t>
      </w:r>
    </w:p>
    <w:p w14:paraId="0ADDB990" w14:textId="0B9C3620" w:rsidR="00C4164D" w:rsidRPr="001F6346" w:rsidRDefault="00C4164D" w:rsidP="00C4164D">
      <w:pPr>
        <w:numPr>
          <w:ilvl w:val="0"/>
          <w:numId w:val="6"/>
        </w:numPr>
        <w:spacing w:after="0" w:line="240" w:lineRule="auto"/>
      </w:pPr>
      <w:r>
        <w:t xml:space="preserve">Project security risk assessment report written in DI-supplied format with a contextual analysis of the operating environment with a specific focus on the programmatic vulnerabilities related to DI operations in Libya. </w:t>
      </w:r>
    </w:p>
    <w:p w14:paraId="509A3A1B" w14:textId="4887B6FA" w:rsidR="00C4164D" w:rsidRDefault="00C4164D" w:rsidP="00C4164D">
      <w:pPr>
        <w:numPr>
          <w:ilvl w:val="0"/>
          <w:numId w:val="6"/>
        </w:numPr>
        <w:spacing w:after="0" w:line="240" w:lineRule="auto"/>
      </w:pPr>
      <w:r>
        <w:t>Draft project security plan expanding upon recommended mitigation measures identified in the security risk assessment and outlining proposed approaches for security operations including, but not limited to office security</w:t>
      </w:r>
      <w:r w:rsidR="005A73E4">
        <w:t xml:space="preserve"> </w:t>
      </w:r>
      <w:r w:rsidR="004E2115">
        <w:t>(</w:t>
      </w:r>
      <w:r w:rsidR="005A73E4">
        <w:t>including guarding</w:t>
      </w:r>
      <w:r w:rsidR="004E2115">
        <w:t>)</w:t>
      </w:r>
      <w:r>
        <w:t>, journey management, staff profile management, and staff training.</w:t>
      </w:r>
    </w:p>
    <w:p w14:paraId="28EDA289" w14:textId="176A2EC2" w:rsidR="00C16797" w:rsidRDefault="00C16797" w:rsidP="00C4164D">
      <w:pPr>
        <w:numPr>
          <w:ilvl w:val="0"/>
          <w:numId w:val="6"/>
        </w:numPr>
        <w:spacing w:after="0" w:line="240" w:lineRule="auto"/>
      </w:pPr>
      <w:r>
        <w:t>Develop Scope of Work for long-term security provider and standing office security.</w:t>
      </w:r>
    </w:p>
    <w:p w14:paraId="4D84604B" w14:textId="6278764D" w:rsidR="00A354D2" w:rsidRDefault="00A354D2" w:rsidP="00C4164D">
      <w:pPr>
        <w:numPr>
          <w:ilvl w:val="0"/>
          <w:numId w:val="6"/>
        </w:numPr>
        <w:spacing w:after="0" w:line="240" w:lineRule="auto"/>
      </w:pPr>
      <w:r>
        <w:t>Written training program provided to project Security Focal Point and project leadership.</w:t>
      </w:r>
    </w:p>
    <w:p w14:paraId="1BFA3E98" w14:textId="77777777" w:rsidR="00C4164D" w:rsidRDefault="00C4164D" w:rsidP="005C341B">
      <w:pPr>
        <w:spacing w:after="0" w:line="240" w:lineRule="auto"/>
      </w:pPr>
    </w:p>
    <w:p w14:paraId="4AE9E0A3" w14:textId="0354DFAE" w:rsidR="172FC349" w:rsidRDefault="172FC349" w:rsidP="7556FE5A">
      <w:pPr>
        <w:spacing w:after="0" w:line="240" w:lineRule="auto"/>
      </w:pPr>
      <w:r>
        <w:t xml:space="preserve">These deliverables should adequately cover the various topics listed in the </w:t>
      </w:r>
      <w:r w:rsidR="17B8DDFF">
        <w:t>“</w:t>
      </w:r>
      <w:r w:rsidR="3DB6C978">
        <w:t xml:space="preserve">principal </w:t>
      </w:r>
      <w:r>
        <w:t>duties and responsibilities</w:t>
      </w:r>
      <w:r w:rsidR="5765850C">
        <w:t>”</w:t>
      </w:r>
      <w:r>
        <w:t xml:space="preserve"> section. All deliverables are subject to</w:t>
      </w:r>
      <w:r w:rsidR="0B684AFC">
        <w:t xml:space="preserve"> review and requested revisions by DI. </w:t>
      </w:r>
    </w:p>
    <w:p w14:paraId="1EAA2550" w14:textId="52A7FDC0" w:rsidR="7556FE5A" w:rsidRDefault="7556FE5A" w:rsidP="7556FE5A">
      <w:pPr>
        <w:spacing w:after="0" w:line="240" w:lineRule="auto"/>
      </w:pPr>
    </w:p>
    <w:p w14:paraId="47B3F0C1" w14:textId="77777777" w:rsidR="00C4164D" w:rsidRPr="009E14DC" w:rsidRDefault="00C4164D" w:rsidP="00C4164D">
      <w:pPr>
        <w:rPr>
          <w:rFonts w:ascii="Arial Black" w:hAnsi="Arial Black"/>
          <w:b/>
          <w:color w:val="505050"/>
          <w:sz w:val="24"/>
          <w:szCs w:val="24"/>
        </w:rPr>
      </w:pPr>
      <w:r w:rsidRPr="009E14DC">
        <w:rPr>
          <w:rFonts w:ascii="Arial Black" w:hAnsi="Arial Black"/>
          <w:b/>
          <w:color w:val="505050"/>
          <w:sz w:val="24"/>
          <w:szCs w:val="24"/>
        </w:rPr>
        <w:t>Qualifications</w:t>
      </w:r>
    </w:p>
    <w:p w14:paraId="5D27F8E0" w14:textId="7FDF8F7E" w:rsidR="00C4164D" w:rsidRDefault="00783C18" w:rsidP="00C4164D">
      <w:p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Cs/>
          <w:color w:val="000000"/>
        </w:rPr>
        <w:t xml:space="preserve">In house experts proposed by the firm </w:t>
      </w:r>
      <w:r w:rsidR="00C4164D" w:rsidRPr="001559E4">
        <w:rPr>
          <w:bCs/>
          <w:color w:val="000000"/>
        </w:rPr>
        <w:t xml:space="preserve">shall have the following minimum qualifications to </w:t>
      </w:r>
      <w:proofErr w:type="gramStart"/>
      <w:r w:rsidR="00C4164D" w:rsidRPr="001559E4">
        <w:rPr>
          <w:bCs/>
          <w:color w:val="000000"/>
        </w:rPr>
        <w:t>be</w:t>
      </w:r>
      <w:r w:rsidR="00C4164D" w:rsidRPr="001559E4">
        <w:rPr>
          <w:color w:val="000000"/>
        </w:rPr>
        <w:t xml:space="preserve"> considered</w:t>
      </w:r>
      <w:proofErr w:type="gramEnd"/>
      <w:r w:rsidR="00C4164D" w:rsidRPr="001559E4">
        <w:rPr>
          <w:color w:val="000000"/>
        </w:rPr>
        <w:t xml:space="preserve"> for this </w:t>
      </w:r>
      <w:r>
        <w:rPr>
          <w:color w:val="000000"/>
        </w:rPr>
        <w:t>contract</w:t>
      </w:r>
      <w:r w:rsidR="00C4164D" w:rsidRPr="001559E4">
        <w:rPr>
          <w:color w:val="000000"/>
        </w:rPr>
        <w:t>:</w:t>
      </w:r>
    </w:p>
    <w:p w14:paraId="61837E44" w14:textId="77777777" w:rsidR="00C4164D" w:rsidRPr="00AF7113" w:rsidRDefault="00C4164D" w:rsidP="00C4164D">
      <w:pPr>
        <w:widowControl w:val="0"/>
        <w:numPr>
          <w:ilvl w:val="0"/>
          <w:numId w:val="7"/>
        </w:numPr>
        <w:autoSpaceDE w:val="0"/>
        <w:autoSpaceDN w:val="0"/>
        <w:adjustRightInd w:val="0"/>
        <w:spacing w:after="0" w:line="240" w:lineRule="auto"/>
        <w:rPr>
          <w:bCs/>
          <w:color w:val="000000"/>
        </w:rPr>
      </w:pPr>
      <w:r>
        <w:rPr>
          <w:bCs/>
          <w:color w:val="000000"/>
        </w:rPr>
        <w:t>Minimum 10 years</w:t>
      </w:r>
      <w:r w:rsidRPr="00AF7113">
        <w:rPr>
          <w:bCs/>
          <w:color w:val="000000"/>
        </w:rPr>
        <w:t xml:space="preserve"> of experience in security</w:t>
      </w:r>
      <w:r>
        <w:rPr>
          <w:bCs/>
          <w:color w:val="000000"/>
        </w:rPr>
        <w:t xml:space="preserve">, crisis management, </w:t>
      </w:r>
      <w:r w:rsidRPr="00AF7113">
        <w:rPr>
          <w:bCs/>
          <w:color w:val="000000"/>
        </w:rPr>
        <w:t xml:space="preserve">and oversight of security </w:t>
      </w:r>
      <w:proofErr w:type="gramStart"/>
      <w:r w:rsidRPr="00AF7113">
        <w:rPr>
          <w:bCs/>
          <w:color w:val="000000"/>
        </w:rPr>
        <w:t>platforms;</w:t>
      </w:r>
      <w:proofErr w:type="gramEnd"/>
      <w:r w:rsidRPr="005E7327">
        <w:t xml:space="preserve"> </w:t>
      </w:r>
    </w:p>
    <w:p w14:paraId="0C8FEF31" w14:textId="19B4B684" w:rsidR="00C4164D" w:rsidRDefault="00C4164D" w:rsidP="00C4164D">
      <w:pPr>
        <w:widowControl w:val="0"/>
        <w:numPr>
          <w:ilvl w:val="0"/>
          <w:numId w:val="7"/>
        </w:numPr>
        <w:autoSpaceDE w:val="0"/>
        <w:autoSpaceDN w:val="0"/>
        <w:adjustRightInd w:val="0"/>
        <w:spacing w:after="0" w:line="240" w:lineRule="auto"/>
        <w:rPr>
          <w:bCs/>
          <w:color w:val="000000"/>
        </w:rPr>
      </w:pPr>
      <w:r w:rsidRPr="005E7327">
        <w:rPr>
          <w:bCs/>
          <w:color w:val="000000"/>
        </w:rPr>
        <w:t>Demonstrated ability to generate and leverage network connections in high threat countries to promote an accurate understanding of risk and strengthen knowledge of country context</w:t>
      </w:r>
      <w:r>
        <w:rPr>
          <w:bCs/>
          <w:color w:val="000000"/>
        </w:rPr>
        <w:t xml:space="preserve">. Prior Libya experience </w:t>
      </w:r>
      <w:proofErr w:type="gramStart"/>
      <w:r w:rsidR="00EC6280">
        <w:rPr>
          <w:bCs/>
          <w:color w:val="000000"/>
        </w:rPr>
        <w:t>required</w:t>
      </w:r>
      <w:r>
        <w:rPr>
          <w:bCs/>
          <w:color w:val="000000"/>
        </w:rPr>
        <w:t>;</w:t>
      </w:r>
      <w:proofErr w:type="gramEnd"/>
    </w:p>
    <w:p w14:paraId="08D7E147" w14:textId="77777777" w:rsidR="00C4164D" w:rsidRPr="00AF7113" w:rsidRDefault="00C4164D" w:rsidP="00C4164D">
      <w:pPr>
        <w:widowControl w:val="0"/>
        <w:numPr>
          <w:ilvl w:val="0"/>
          <w:numId w:val="7"/>
        </w:numPr>
        <w:autoSpaceDE w:val="0"/>
        <w:autoSpaceDN w:val="0"/>
        <w:adjustRightInd w:val="0"/>
        <w:spacing w:after="0" w:line="240" w:lineRule="auto"/>
        <w:rPr>
          <w:bCs/>
          <w:color w:val="000000"/>
        </w:rPr>
      </w:pPr>
      <w:r w:rsidRPr="00AF7113">
        <w:rPr>
          <w:bCs/>
          <w:color w:val="000000"/>
        </w:rPr>
        <w:t xml:space="preserve">Prior professional experience working in law enforcement or military coupled with private sector work experience </w:t>
      </w:r>
      <w:proofErr w:type="gramStart"/>
      <w:r w:rsidRPr="00AF7113">
        <w:rPr>
          <w:bCs/>
          <w:color w:val="000000"/>
        </w:rPr>
        <w:t>preferred;</w:t>
      </w:r>
      <w:proofErr w:type="gramEnd"/>
    </w:p>
    <w:p w14:paraId="5CEA164A" w14:textId="77777777" w:rsidR="00C4164D" w:rsidRPr="00AF7113" w:rsidRDefault="00C4164D" w:rsidP="00C4164D">
      <w:pPr>
        <w:widowControl w:val="0"/>
        <w:numPr>
          <w:ilvl w:val="0"/>
          <w:numId w:val="7"/>
        </w:numPr>
        <w:autoSpaceDE w:val="0"/>
        <w:autoSpaceDN w:val="0"/>
        <w:adjustRightInd w:val="0"/>
        <w:spacing w:after="0" w:line="240" w:lineRule="auto"/>
        <w:rPr>
          <w:bCs/>
          <w:color w:val="000000"/>
        </w:rPr>
      </w:pPr>
      <w:r w:rsidRPr="005E7327">
        <w:rPr>
          <w:bCs/>
          <w:color w:val="000000"/>
        </w:rPr>
        <w:t xml:space="preserve">Familiarity with USAID and </w:t>
      </w:r>
      <w:r>
        <w:rPr>
          <w:bCs/>
          <w:color w:val="000000"/>
        </w:rPr>
        <w:t>DI</w:t>
      </w:r>
      <w:r w:rsidRPr="005E7327">
        <w:rPr>
          <w:bCs/>
          <w:color w:val="000000"/>
        </w:rPr>
        <w:t xml:space="preserve"> work </w:t>
      </w:r>
      <w:proofErr w:type="gramStart"/>
      <w:r w:rsidRPr="005E7327">
        <w:rPr>
          <w:bCs/>
          <w:color w:val="000000"/>
        </w:rPr>
        <w:t>desired</w:t>
      </w:r>
      <w:r w:rsidRPr="00AF7113">
        <w:rPr>
          <w:bCs/>
          <w:color w:val="000000"/>
        </w:rPr>
        <w:t>;</w:t>
      </w:r>
      <w:proofErr w:type="gramEnd"/>
    </w:p>
    <w:p w14:paraId="1B660940" w14:textId="77777777" w:rsidR="00C4164D" w:rsidRPr="00AF7113" w:rsidRDefault="00C4164D" w:rsidP="00C4164D">
      <w:pPr>
        <w:widowControl w:val="0"/>
        <w:numPr>
          <w:ilvl w:val="0"/>
          <w:numId w:val="7"/>
        </w:numPr>
        <w:autoSpaceDE w:val="0"/>
        <w:autoSpaceDN w:val="0"/>
        <w:adjustRightInd w:val="0"/>
        <w:spacing w:after="0" w:line="240" w:lineRule="auto"/>
        <w:rPr>
          <w:bCs/>
          <w:color w:val="000000"/>
        </w:rPr>
      </w:pPr>
      <w:r w:rsidRPr="00AF7113">
        <w:rPr>
          <w:bCs/>
          <w:color w:val="000000"/>
        </w:rPr>
        <w:t xml:space="preserve">Ability to report to and coordinate with multiple stakeholders, both internal and </w:t>
      </w:r>
      <w:proofErr w:type="gramStart"/>
      <w:r w:rsidRPr="00AF7113">
        <w:rPr>
          <w:bCs/>
          <w:color w:val="000000"/>
        </w:rPr>
        <w:t>external;</w:t>
      </w:r>
      <w:proofErr w:type="gramEnd"/>
      <w:r w:rsidRPr="00AF7113">
        <w:rPr>
          <w:bCs/>
          <w:color w:val="000000"/>
        </w:rPr>
        <w:t xml:space="preserve"> </w:t>
      </w:r>
    </w:p>
    <w:p w14:paraId="347D9319" w14:textId="77777777" w:rsidR="00C4164D" w:rsidRPr="00AF7113" w:rsidRDefault="00C4164D" w:rsidP="00C4164D">
      <w:pPr>
        <w:widowControl w:val="0"/>
        <w:numPr>
          <w:ilvl w:val="0"/>
          <w:numId w:val="7"/>
        </w:numPr>
        <w:autoSpaceDE w:val="0"/>
        <w:autoSpaceDN w:val="0"/>
        <w:adjustRightInd w:val="0"/>
        <w:spacing w:after="0" w:line="240" w:lineRule="auto"/>
        <w:rPr>
          <w:bCs/>
          <w:color w:val="000000"/>
        </w:rPr>
      </w:pPr>
      <w:r w:rsidRPr="00AF7113">
        <w:rPr>
          <w:bCs/>
          <w:color w:val="000000"/>
        </w:rPr>
        <w:t xml:space="preserve">Experience in training civilians on safety and security </w:t>
      </w:r>
      <w:proofErr w:type="gramStart"/>
      <w:r w:rsidRPr="00AF7113">
        <w:rPr>
          <w:bCs/>
          <w:color w:val="000000"/>
        </w:rPr>
        <w:t>measures;</w:t>
      </w:r>
      <w:proofErr w:type="gramEnd"/>
      <w:r w:rsidRPr="00AF7113">
        <w:rPr>
          <w:bCs/>
          <w:color w:val="000000"/>
        </w:rPr>
        <w:t xml:space="preserve"> </w:t>
      </w:r>
    </w:p>
    <w:p w14:paraId="5080FE6C" w14:textId="77777777" w:rsidR="00C4164D" w:rsidRPr="00AF7113" w:rsidRDefault="00C4164D" w:rsidP="00C4164D">
      <w:pPr>
        <w:widowControl w:val="0"/>
        <w:numPr>
          <w:ilvl w:val="0"/>
          <w:numId w:val="7"/>
        </w:numPr>
        <w:autoSpaceDE w:val="0"/>
        <w:autoSpaceDN w:val="0"/>
        <w:adjustRightInd w:val="0"/>
        <w:spacing w:after="0" w:line="240" w:lineRule="auto"/>
        <w:rPr>
          <w:bCs/>
          <w:color w:val="000000"/>
        </w:rPr>
      </w:pPr>
      <w:r w:rsidRPr="00AF7113">
        <w:rPr>
          <w:bCs/>
          <w:color w:val="000000"/>
        </w:rPr>
        <w:lastRenderedPageBreak/>
        <w:t>Excellent written and oral communication and interpersonal skills; and</w:t>
      </w:r>
    </w:p>
    <w:p w14:paraId="363E21B2" w14:textId="77777777" w:rsidR="000F183A" w:rsidRDefault="00632F24" w:rsidP="00FB492A">
      <w:pPr>
        <w:widowControl w:val="0"/>
        <w:numPr>
          <w:ilvl w:val="0"/>
          <w:numId w:val="7"/>
        </w:numPr>
        <w:autoSpaceDE w:val="0"/>
        <w:autoSpaceDN w:val="0"/>
        <w:adjustRightInd w:val="0"/>
        <w:spacing w:after="0" w:line="240" w:lineRule="auto"/>
        <w:rPr>
          <w:iCs/>
          <w:color w:val="000000"/>
        </w:rPr>
      </w:pPr>
      <w:r>
        <w:rPr>
          <w:iCs/>
          <w:color w:val="000000"/>
        </w:rPr>
        <w:t xml:space="preserve">Must have the mandatory operating licenses required to operate in </w:t>
      </w:r>
      <w:proofErr w:type="gramStart"/>
      <w:r>
        <w:rPr>
          <w:iCs/>
          <w:color w:val="000000"/>
        </w:rPr>
        <w:t>Libya;</w:t>
      </w:r>
      <w:proofErr w:type="gramEnd"/>
    </w:p>
    <w:p w14:paraId="6EAD471C" w14:textId="16542C8F" w:rsidR="006E08E2" w:rsidRPr="00783C18" w:rsidRDefault="00C4164D" w:rsidP="00FB492A">
      <w:pPr>
        <w:widowControl w:val="0"/>
        <w:numPr>
          <w:ilvl w:val="0"/>
          <w:numId w:val="7"/>
        </w:numPr>
        <w:autoSpaceDE w:val="0"/>
        <w:autoSpaceDN w:val="0"/>
        <w:adjustRightInd w:val="0"/>
        <w:spacing w:after="0" w:line="240" w:lineRule="auto"/>
        <w:rPr>
          <w:iCs/>
          <w:color w:val="000000"/>
        </w:rPr>
      </w:pPr>
      <w:r w:rsidRPr="000F183A">
        <w:rPr>
          <w:bCs/>
          <w:color w:val="000000"/>
        </w:rPr>
        <w:t>Fluency in English is required</w:t>
      </w:r>
      <w:r w:rsidR="00731A52" w:rsidRPr="000F183A">
        <w:rPr>
          <w:bCs/>
          <w:color w:val="000000"/>
        </w:rPr>
        <w:t>, proficiency in Arabic is preferred</w:t>
      </w:r>
      <w:r w:rsidRPr="000F183A">
        <w:rPr>
          <w:bCs/>
          <w:color w:val="000000"/>
        </w:rPr>
        <w:t>.</w:t>
      </w:r>
      <w:bookmarkStart w:id="1" w:name="_bookmark19"/>
      <w:bookmarkEnd w:id="1"/>
    </w:p>
    <w:p w14:paraId="14786645" w14:textId="77777777" w:rsidR="00783C18" w:rsidRDefault="00783C18" w:rsidP="00783C18">
      <w:pPr>
        <w:widowControl w:val="0"/>
        <w:autoSpaceDE w:val="0"/>
        <w:autoSpaceDN w:val="0"/>
        <w:adjustRightInd w:val="0"/>
        <w:spacing w:after="0" w:line="240" w:lineRule="auto"/>
        <w:rPr>
          <w:bCs/>
          <w:color w:val="000000"/>
        </w:rPr>
      </w:pPr>
    </w:p>
    <w:p w14:paraId="6EACD456" w14:textId="77777777" w:rsidR="00783C18" w:rsidRDefault="00783C18" w:rsidP="00783C18">
      <w:pPr>
        <w:widowControl w:val="0"/>
        <w:autoSpaceDE w:val="0"/>
        <w:autoSpaceDN w:val="0"/>
        <w:adjustRightInd w:val="0"/>
        <w:spacing w:after="0" w:line="240" w:lineRule="auto"/>
        <w:rPr>
          <w:bCs/>
          <w:color w:val="000000"/>
        </w:rPr>
      </w:pPr>
    </w:p>
    <w:p w14:paraId="746B1DCC" w14:textId="3D8F83B5" w:rsidR="00783C18" w:rsidRPr="009871B8" w:rsidRDefault="00783C18" w:rsidP="00783C18">
      <w:pPr>
        <w:widowControl w:val="0"/>
        <w:autoSpaceDE w:val="0"/>
        <w:autoSpaceDN w:val="0"/>
        <w:adjustRightInd w:val="0"/>
        <w:spacing w:after="0" w:line="240" w:lineRule="auto"/>
        <w:rPr>
          <w:rFonts w:ascii="Arial Black" w:hAnsi="Arial Black"/>
          <w:b/>
          <w:color w:val="505050"/>
          <w:sz w:val="24"/>
          <w:szCs w:val="24"/>
        </w:rPr>
      </w:pPr>
      <w:r w:rsidRPr="009871B8">
        <w:rPr>
          <w:rFonts w:ascii="Arial Black" w:hAnsi="Arial Black"/>
          <w:b/>
          <w:color w:val="505050"/>
          <w:sz w:val="24"/>
          <w:szCs w:val="24"/>
        </w:rPr>
        <w:t xml:space="preserve">Instructions: </w:t>
      </w:r>
    </w:p>
    <w:p w14:paraId="5D844474" w14:textId="77777777" w:rsidR="00210668" w:rsidRDefault="00783C18" w:rsidP="00783C18">
      <w:pPr>
        <w:widowControl w:val="0"/>
        <w:autoSpaceDE w:val="0"/>
        <w:autoSpaceDN w:val="0"/>
        <w:adjustRightInd w:val="0"/>
        <w:spacing w:after="0" w:line="240" w:lineRule="auto"/>
        <w:rPr>
          <w:bCs/>
          <w:color w:val="000000"/>
        </w:rPr>
      </w:pPr>
      <w:r>
        <w:rPr>
          <w:bCs/>
          <w:color w:val="000000"/>
        </w:rPr>
        <w:t xml:space="preserve">To apply for this opportunity, please </w:t>
      </w:r>
      <w:proofErr w:type="gramStart"/>
      <w:r w:rsidR="00210668">
        <w:rPr>
          <w:bCs/>
          <w:color w:val="000000"/>
        </w:rPr>
        <w:t>submit</w:t>
      </w:r>
      <w:proofErr w:type="gramEnd"/>
      <w:r w:rsidR="00210668">
        <w:rPr>
          <w:bCs/>
          <w:color w:val="000000"/>
        </w:rPr>
        <w:t xml:space="preserve"> </w:t>
      </w:r>
      <w:r>
        <w:rPr>
          <w:bCs/>
          <w:color w:val="000000"/>
        </w:rPr>
        <w:t>a quote, a synopsis of your past experience working in Libya, and</w:t>
      </w:r>
      <w:r w:rsidR="009D1250">
        <w:rPr>
          <w:bCs/>
          <w:color w:val="000000"/>
        </w:rPr>
        <w:t xml:space="preserve"> the CV(s) of the proposed experts or key personnel who would work on this contract</w:t>
      </w:r>
      <w:r w:rsidR="00210668">
        <w:rPr>
          <w:bCs/>
          <w:color w:val="000000"/>
        </w:rPr>
        <w:t xml:space="preserve"> to </w:t>
      </w:r>
    </w:p>
    <w:p w14:paraId="6B9424F4" w14:textId="4A987D44" w:rsidR="00783C18" w:rsidRPr="000F183A" w:rsidRDefault="00210668" w:rsidP="00783C18">
      <w:pPr>
        <w:widowControl w:val="0"/>
        <w:autoSpaceDE w:val="0"/>
        <w:autoSpaceDN w:val="0"/>
        <w:adjustRightInd w:val="0"/>
        <w:spacing w:after="0" w:line="240" w:lineRule="auto"/>
        <w:rPr>
          <w:iCs/>
          <w:color w:val="000000"/>
        </w:rPr>
      </w:pPr>
      <w:r>
        <w:rPr>
          <w:bCs/>
          <w:color w:val="000000"/>
        </w:rPr>
        <w:t>EVER-PMU@democracyinternational.com.</w:t>
      </w:r>
    </w:p>
    <w:sectPr w:rsidR="00783C18" w:rsidRPr="000F183A" w:rsidSect="000C274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4B40" w14:textId="77777777" w:rsidR="001226FA" w:rsidRDefault="001226FA" w:rsidP="000C274E">
      <w:pPr>
        <w:spacing w:after="0" w:line="240" w:lineRule="auto"/>
      </w:pPr>
      <w:r>
        <w:separator/>
      </w:r>
    </w:p>
  </w:endnote>
  <w:endnote w:type="continuationSeparator" w:id="0">
    <w:p w14:paraId="68F2EF92" w14:textId="77777777" w:rsidR="001226FA" w:rsidRDefault="001226FA" w:rsidP="000C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C58D" w14:textId="77777777" w:rsidR="001226FA" w:rsidRDefault="001226FA" w:rsidP="000C274E">
      <w:pPr>
        <w:spacing w:after="0" w:line="240" w:lineRule="auto"/>
      </w:pPr>
      <w:r>
        <w:separator/>
      </w:r>
    </w:p>
  </w:footnote>
  <w:footnote w:type="continuationSeparator" w:id="0">
    <w:p w14:paraId="5D1F6E96" w14:textId="77777777" w:rsidR="001226FA" w:rsidRDefault="001226FA" w:rsidP="000C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5126" w14:textId="2611E0DB" w:rsidR="000C274E" w:rsidRDefault="000C274E">
    <w:pPr>
      <w:pStyle w:val="Header"/>
    </w:pPr>
    <w:r>
      <w:rPr>
        <w:noProof/>
      </w:rPr>
      <w:drawing>
        <wp:anchor distT="0" distB="0" distL="114300" distR="114300" simplePos="0" relativeHeight="251659264" behindDoc="0" locked="0" layoutInCell="1" allowOverlap="1" wp14:anchorId="16EBF406" wp14:editId="3123039C">
          <wp:simplePos x="0" y="0"/>
          <wp:positionH relativeFrom="margin">
            <wp:posOffset>4476750</wp:posOffset>
          </wp:positionH>
          <wp:positionV relativeFrom="paragraph">
            <wp:posOffset>47625</wp:posOffset>
          </wp:positionV>
          <wp:extent cx="1828800" cy="389890"/>
          <wp:effectExtent l="0" t="0" r="0" b="0"/>
          <wp:wrapThrough wrapText="bothSides">
            <wp:wrapPolygon edited="0">
              <wp:start x="0" y="0"/>
              <wp:lineTo x="0" y="20052"/>
              <wp:lineTo x="21375" y="20052"/>
              <wp:lineTo x="21375" y="0"/>
              <wp:lineTo x="0" y="0"/>
            </wp:wrapPolygon>
          </wp:wrapThrough>
          <wp:docPr id="1300564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64241" name="Picture 1300564241"/>
                  <pic:cNvPicPr/>
                </pic:nvPicPr>
                <pic:blipFill>
                  <a:blip r:embed="rId1">
                    <a:extLst>
                      <a:ext uri="{28A0092B-C50C-407E-A947-70E740481C1C}">
                        <a14:useLocalDpi xmlns:a14="http://schemas.microsoft.com/office/drawing/2010/main" val="0"/>
                      </a:ext>
                    </a:extLst>
                  </a:blip>
                  <a:stretch>
                    <a:fillRect/>
                  </a:stretch>
                </pic:blipFill>
                <pic:spPr>
                  <a:xfrm>
                    <a:off x="0" y="0"/>
                    <a:ext cx="1828800" cy="389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6C0D"/>
    <w:multiLevelType w:val="hybridMultilevel"/>
    <w:tmpl w:val="D99AAB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594F36"/>
    <w:multiLevelType w:val="multilevel"/>
    <w:tmpl w:val="9C32C564"/>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D33608"/>
    <w:multiLevelType w:val="hybridMultilevel"/>
    <w:tmpl w:val="3CDC4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22F93"/>
    <w:multiLevelType w:val="hybridMultilevel"/>
    <w:tmpl w:val="B4722A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2F6F45"/>
    <w:multiLevelType w:val="hybridMultilevel"/>
    <w:tmpl w:val="FE22F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ED3337"/>
    <w:multiLevelType w:val="hybridMultilevel"/>
    <w:tmpl w:val="1CFA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841A5"/>
    <w:multiLevelType w:val="hybridMultilevel"/>
    <w:tmpl w:val="B414CFE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270043355">
    <w:abstractNumId w:val="6"/>
  </w:num>
  <w:num w:numId="2" w16cid:durableId="1160655947">
    <w:abstractNumId w:val="1"/>
  </w:num>
  <w:num w:numId="3" w16cid:durableId="1920097272">
    <w:abstractNumId w:val="3"/>
  </w:num>
  <w:num w:numId="4" w16cid:durableId="1087002808">
    <w:abstractNumId w:val="0"/>
  </w:num>
  <w:num w:numId="5" w16cid:durableId="1696417250">
    <w:abstractNumId w:val="4"/>
  </w:num>
  <w:num w:numId="6" w16cid:durableId="1195731929">
    <w:abstractNumId w:val="2"/>
  </w:num>
  <w:num w:numId="7" w16cid:durableId="1623880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D9"/>
    <w:rsid w:val="00017819"/>
    <w:rsid w:val="00046885"/>
    <w:rsid w:val="000B4788"/>
    <w:rsid w:val="000C274E"/>
    <w:rsid w:val="000F183A"/>
    <w:rsid w:val="001226FA"/>
    <w:rsid w:val="00172191"/>
    <w:rsid w:val="001E4B46"/>
    <w:rsid w:val="00210668"/>
    <w:rsid w:val="00226DF7"/>
    <w:rsid w:val="002641D9"/>
    <w:rsid w:val="002A4B2B"/>
    <w:rsid w:val="002F5F38"/>
    <w:rsid w:val="00315CD4"/>
    <w:rsid w:val="003C2EDD"/>
    <w:rsid w:val="004229BD"/>
    <w:rsid w:val="0043430B"/>
    <w:rsid w:val="00435410"/>
    <w:rsid w:val="004A446A"/>
    <w:rsid w:val="004C7C3D"/>
    <w:rsid w:val="004D151E"/>
    <w:rsid w:val="004D69DA"/>
    <w:rsid w:val="004E2115"/>
    <w:rsid w:val="004F03AF"/>
    <w:rsid w:val="00545A01"/>
    <w:rsid w:val="005A73E4"/>
    <w:rsid w:val="005C341B"/>
    <w:rsid w:val="005F0C8F"/>
    <w:rsid w:val="006021D8"/>
    <w:rsid w:val="00632F24"/>
    <w:rsid w:val="006E08E2"/>
    <w:rsid w:val="006E74E7"/>
    <w:rsid w:val="00716206"/>
    <w:rsid w:val="00731A52"/>
    <w:rsid w:val="00783C18"/>
    <w:rsid w:val="007B50D3"/>
    <w:rsid w:val="0082679A"/>
    <w:rsid w:val="00882EFF"/>
    <w:rsid w:val="00887104"/>
    <w:rsid w:val="008A3BFB"/>
    <w:rsid w:val="008E7E4A"/>
    <w:rsid w:val="0095130B"/>
    <w:rsid w:val="00961E28"/>
    <w:rsid w:val="0098186E"/>
    <w:rsid w:val="00983DA2"/>
    <w:rsid w:val="009871B8"/>
    <w:rsid w:val="009D1250"/>
    <w:rsid w:val="009D4CBD"/>
    <w:rsid w:val="009E14DC"/>
    <w:rsid w:val="009F75E8"/>
    <w:rsid w:val="00A354D2"/>
    <w:rsid w:val="00A35CB6"/>
    <w:rsid w:val="00A365D1"/>
    <w:rsid w:val="00A564C5"/>
    <w:rsid w:val="00A56AA6"/>
    <w:rsid w:val="00A912A2"/>
    <w:rsid w:val="00A96E3D"/>
    <w:rsid w:val="00AB2373"/>
    <w:rsid w:val="00AC35CD"/>
    <w:rsid w:val="00B0170C"/>
    <w:rsid w:val="00B91E71"/>
    <w:rsid w:val="00C16797"/>
    <w:rsid w:val="00C4164D"/>
    <w:rsid w:val="00C57CFB"/>
    <w:rsid w:val="00C87463"/>
    <w:rsid w:val="00C87B70"/>
    <w:rsid w:val="00CC4598"/>
    <w:rsid w:val="00D1555F"/>
    <w:rsid w:val="00D57DA6"/>
    <w:rsid w:val="00DB0F2E"/>
    <w:rsid w:val="00E3042A"/>
    <w:rsid w:val="00E769AD"/>
    <w:rsid w:val="00E82140"/>
    <w:rsid w:val="00E94C4A"/>
    <w:rsid w:val="00EB2036"/>
    <w:rsid w:val="00EC6280"/>
    <w:rsid w:val="00F900FF"/>
    <w:rsid w:val="00FB492A"/>
    <w:rsid w:val="00FF11BB"/>
    <w:rsid w:val="0B684AFC"/>
    <w:rsid w:val="172FC349"/>
    <w:rsid w:val="17B8DDFF"/>
    <w:rsid w:val="3DB6C978"/>
    <w:rsid w:val="5765850C"/>
    <w:rsid w:val="7556F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056B7"/>
  <w15:chartTrackingRefBased/>
  <w15:docId w15:val="{2081E2BB-C57C-4AB9-9D27-48A80470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D9"/>
    <w:pPr>
      <w:spacing w:after="200" w:line="276" w:lineRule="auto"/>
    </w:pPr>
    <w:rPr>
      <w:kern w:val="0"/>
    </w:rPr>
  </w:style>
  <w:style w:type="paragraph" w:styleId="Heading1">
    <w:name w:val="heading 1"/>
    <w:basedOn w:val="Normal"/>
    <w:next w:val="Normal"/>
    <w:link w:val="Heading1Char"/>
    <w:uiPriority w:val="9"/>
    <w:qFormat/>
    <w:rsid w:val="00264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64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641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1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1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641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1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1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1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1D9"/>
    <w:rPr>
      <w:rFonts w:eastAsiaTheme="majorEastAsia" w:cstheme="majorBidi"/>
      <w:color w:val="272727" w:themeColor="text1" w:themeTint="D8"/>
    </w:rPr>
  </w:style>
  <w:style w:type="paragraph" w:styleId="Title">
    <w:name w:val="Title"/>
    <w:basedOn w:val="Normal"/>
    <w:next w:val="Normal"/>
    <w:link w:val="TitleChar"/>
    <w:uiPriority w:val="10"/>
    <w:qFormat/>
    <w:rsid w:val="009E14DC"/>
    <w:pPr>
      <w:spacing w:after="80" w:line="240" w:lineRule="auto"/>
      <w:contextualSpacing/>
    </w:pPr>
    <w:rPr>
      <w:rFonts w:ascii="Arial Black" w:eastAsiaTheme="majorEastAsia" w:hAnsi="Arial Black" w:cstheme="majorBidi"/>
      <w:color w:val="005288"/>
      <w:spacing w:val="-10"/>
      <w:kern w:val="28"/>
      <w:sz w:val="32"/>
      <w:szCs w:val="56"/>
    </w:rPr>
  </w:style>
  <w:style w:type="character" w:customStyle="1" w:styleId="TitleChar">
    <w:name w:val="Title Char"/>
    <w:basedOn w:val="DefaultParagraphFont"/>
    <w:link w:val="Title"/>
    <w:uiPriority w:val="10"/>
    <w:rsid w:val="009E14DC"/>
    <w:rPr>
      <w:rFonts w:ascii="Arial Black" w:eastAsiaTheme="majorEastAsia" w:hAnsi="Arial Black" w:cstheme="majorBidi"/>
      <w:color w:val="005288"/>
      <w:spacing w:val="-10"/>
      <w:kern w:val="28"/>
      <w:sz w:val="32"/>
      <w:szCs w:val="56"/>
    </w:rPr>
  </w:style>
  <w:style w:type="paragraph" w:styleId="Subtitle">
    <w:name w:val="Subtitle"/>
    <w:basedOn w:val="Normal"/>
    <w:next w:val="Normal"/>
    <w:link w:val="SubtitleChar"/>
    <w:uiPriority w:val="11"/>
    <w:qFormat/>
    <w:rsid w:val="0026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1D9"/>
    <w:pPr>
      <w:spacing w:before="160"/>
      <w:jc w:val="center"/>
    </w:pPr>
    <w:rPr>
      <w:i/>
      <w:iCs/>
      <w:color w:val="404040" w:themeColor="text1" w:themeTint="BF"/>
    </w:rPr>
  </w:style>
  <w:style w:type="character" w:customStyle="1" w:styleId="QuoteChar">
    <w:name w:val="Quote Char"/>
    <w:basedOn w:val="DefaultParagraphFont"/>
    <w:link w:val="Quote"/>
    <w:uiPriority w:val="29"/>
    <w:rsid w:val="002641D9"/>
    <w:rPr>
      <w:i/>
      <w:iCs/>
      <w:color w:val="404040" w:themeColor="text1" w:themeTint="BF"/>
    </w:rPr>
  </w:style>
  <w:style w:type="paragraph" w:styleId="ListParagraph">
    <w:name w:val="List Paragraph"/>
    <w:basedOn w:val="Normal"/>
    <w:link w:val="ListParagraphChar"/>
    <w:uiPriority w:val="34"/>
    <w:qFormat/>
    <w:rsid w:val="002641D9"/>
    <w:pPr>
      <w:ind w:left="720"/>
      <w:contextualSpacing/>
    </w:pPr>
  </w:style>
  <w:style w:type="character" w:styleId="IntenseEmphasis">
    <w:name w:val="Intense Emphasis"/>
    <w:basedOn w:val="DefaultParagraphFont"/>
    <w:uiPriority w:val="21"/>
    <w:qFormat/>
    <w:rsid w:val="002641D9"/>
    <w:rPr>
      <w:i/>
      <w:iCs/>
      <w:color w:val="2F5496" w:themeColor="accent1" w:themeShade="BF"/>
    </w:rPr>
  </w:style>
  <w:style w:type="paragraph" w:styleId="IntenseQuote">
    <w:name w:val="Intense Quote"/>
    <w:basedOn w:val="Normal"/>
    <w:next w:val="Normal"/>
    <w:link w:val="IntenseQuoteChar"/>
    <w:uiPriority w:val="30"/>
    <w:qFormat/>
    <w:rsid w:val="00264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1D9"/>
    <w:rPr>
      <w:i/>
      <w:iCs/>
      <w:color w:val="2F5496" w:themeColor="accent1" w:themeShade="BF"/>
    </w:rPr>
  </w:style>
  <w:style w:type="character" w:styleId="IntenseReference">
    <w:name w:val="Intense Reference"/>
    <w:basedOn w:val="DefaultParagraphFont"/>
    <w:uiPriority w:val="32"/>
    <w:qFormat/>
    <w:rsid w:val="002641D9"/>
    <w:rPr>
      <w:b/>
      <w:bCs/>
      <w:smallCaps/>
      <w:color w:val="2F5496" w:themeColor="accent1" w:themeShade="BF"/>
      <w:spacing w:val="5"/>
    </w:rPr>
  </w:style>
  <w:style w:type="paragraph" w:styleId="NoSpacing">
    <w:name w:val="No Spacing"/>
    <w:uiPriority w:val="1"/>
    <w:qFormat/>
    <w:rsid w:val="002641D9"/>
    <w:pPr>
      <w:spacing w:after="0" w:line="240" w:lineRule="auto"/>
    </w:pPr>
    <w:rPr>
      <w:kern w:val="0"/>
    </w:rPr>
  </w:style>
  <w:style w:type="character" w:customStyle="1" w:styleId="ListParagraphChar">
    <w:name w:val="List Paragraph Char"/>
    <w:link w:val="ListParagraph"/>
    <w:uiPriority w:val="34"/>
    <w:rsid w:val="002641D9"/>
  </w:style>
  <w:style w:type="paragraph" w:customStyle="1" w:styleId="TableParagraph">
    <w:name w:val="Table Paragraph"/>
    <w:basedOn w:val="Normal"/>
    <w:uiPriority w:val="1"/>
    <w:qFormat/>
    <w:rsid w:val="002641D9"/>
    <w:pPr>
      <w:widowControl w:val="0"/>
      <w:spacing w:after="0"/>
      <w:ind w:left="107"/>
    </w:pPr>
    <w:rPr>
      <w:rFonts w:ascii="Calibri" w:eastAsia="Calibri" w:hAnsi="Calibri" w:cs="Calibri"/>
      <w:lang w:bidi="en-US"/>
    </w:rPr>
  </w:style>
  <w:style w:type="paragraph" w:styleId="Revision">
    <w:name w:val="Revision"/>
    <w:hidden/>
    <w:uiPriority w:val="99"/>
    <w:semiHidden/>
    <w:rsid w:val="00046885"/>
    <w:pPr>
      <w:spacing w:after="0" w:line="240" w:lineRule="auto"/>
    </w:pPr>
    <w:rPr>
      <w:kern w:val="0"/>
    </w:rPr>
  </w:style>
  <w:style w:type="character" w:styleId="CommentReference">
    <w:name w:val="annotation reference"/>
    <w:basedOn w:val="DefaultParagraphFont"/>
    <w:uiPriority w:val="99"/>
    <w:semiHidden/>
    <w:unhideWhenUsed/>
    <w:rsid w:val="00C87463"/>
    <w:rPr>
      <w:sz w:val="16"/>
      <w:szCs w:val="16"/>
    </w:rPr>
  </w:style>
  <w:style w:type="paragraph" w:styleId="CommentText">
    <w:name w:val="annotation text"/>
    <w:basedOn w:val="Normal"/>
    <w:link w:val="CommentTextChar"/>
    <w:uiPriority w:val="99"/>
    <w:unhideWhenUsed/>
    <w:rsid w:val="00C87463"/>
    <w:pPr>
      <w:spacing w:line="240" w:lineRule="auto"/>
    </w:pPr>
    <w:rPr>
      <w:sz w:val="20"/>
      <w:szCs w:val="20"/>
    </w:rPr>
  </w:style>
  <w:style w:type="character" w:customStyle="1" w:styleId="CommentTextChar">
    <w:name w:val="Comment Text Char"/>
    <w:basedOn w:val="DefaultParagraphFont"/>
    <w:link w:val="CommentText"/>
    <w:uiPriority w:val="99"/>
    <w:rsid w:val="00C87463"/>
    <w:rPr>
      <w:kern w:val="0"/>
      <w:sz w:val="20"/>
      <w:szCs w:val="20"/>
    </w:rPr>
  </w:style>
  <w:style w:type="paragraph" w:styleId="CommentSubject">
    <w:name w:val="annotation subject"/>
    <w:basedOn w:val="CommentText"/>
    <w:next w:val="CommentText"/>
    <w:link w:val="CommentSubjectChar"/>
    <w:uiPriority w:val="99"/>
    <w:semiHidden/>
    <w:unhideWhenUsed/>
    <w:rsid w:val="00C87463"/>
    <w:rPr>
      <w:b/>
      <w:bCs/>
    </w:rPr>
  </w:style>
  <w:style w:type="character" w:customStyle="1" w:styleId="CommentSubjectChar">
    <w:name w:val="Comment Subject Char"/>
    <w:basedOn w:val="CommentTextChar"/>
    <w:link w:val="CommentSubject"/>
    <w:uiPriority w:val="99"/>
    <w:semiHidden/>
    <w:rsid w:val="00C87463"/>
    <w:rPr>
      <w:b/>
      <w:bCs/>
      <w:kern w:val="0"/>
      <w:sz w:val="20"/>
      <w:szCs w:val="20"/>
    </w:rPr>
  </w:style>
  <w:style w:type="character" w:styleId="Hyperlink">
    <w:name w:val="Hyperlink"/>
    <w:basedOn w:val="DefaultParagraphFont"/>
    <w:uiPriority w:val="99"/>
    <w:unhideWhenUsed/>
    <w:rsid w:val="00210668"/>
    <w:rPr>
      <w:color w:val="0563C1" w:themeColor="hyperlink"/>
      <w:u w:val="single"/>
    </w:rPr>
  </w:style>
  <w:style w:type="character" w:styleId="UnresolvedMention">
    <w:name w:val="Unresolved Mention"/>
    <w:basedOn w:val="DefaultParagraphFont"/>
    <w:uiPriority w:val="99"/>
    <w:semiHidden/>
    <w:unhideWhenUsed/>
    <w:rsid w:val="00210668"/>
    <w:rPr>
      <w:color w:val="605E5C"/>
      <w:shd w:val="clear" w:color="auto" w:fill="E1DFDD"/>
    </w:rPr>
  </w:style>
  <w:style w:type="paragraph" w:styleId="Header">
    <w:name w:val="header"/>
    <w:basedOn w:val="Normal"/>
    <w:link w:val="HeaderChar"/>
    <w:uiPriority w:val="99"/>
    <w:unhideWhenUsed/>
    <w:rsid w:val="000C2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74E"/>
    <w:rPr>
      <w:kern w:val="0"/>
    </w:rPr>
  </w:style>
  <w:style w:type="paragraph" w:styleId="Footer">
    <w:name w:val="footer"/>
    <w:basedOn w:val="Normal"/>
    <w:link w:val="FooterChar"/>
    <w:uiPriority w:val="99"/>
    <w:unhideWhenUsed/>
    <w:rsid w:val="000C2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74E"/>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D2974FB312B48B7FFFD9D3D94C277" ma:contentTypeVersion="11" ma:contentTypeDescription="Create a new document." ma:contentTypeScope="" ma:versionID="807a997e49ba01f2a0b75da91e91637a">
  <xsd:schema xmlns:xsd="http://www.w3.org/2001/XMLSchema" xmlns:xs="http://www.w3.org/2001/XMLSchema" xmlns:p="http://schemas.microsoft.com/office/2006/metadata/properties" xmlns:ns2="71766c5d-a6ab-4438-b6b8-bc9702ebc7fa" xmlns:ns3="4bcafd1a-0844-4e9c-8702-36161a7f0bb4" targetNamespace="http://schemas.microsoft.com/office/2006/metadata/properties" ma:root="true" ma:fieldsID="162b98bcaa56c3bf64d6f737af4cec32" ns2:_="" ns3:_="">
    <xsd:import namespace="71766c5d-a6ab-4438-b6b8-bc9702ebc7fa"/>
    <xsd:import namespace="4bcafd1a-0844-4e9c-8702-36161a7f0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6c5d-a6ab-4438-b6b8-bc9702ebc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afd1a-0844-4e9c-8702-36161a7f0b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f93b22-42db-4fd4-b642-6fa08d1fa051}" ma:internalName="TaxCatchAll" ma:showField="CatchAllData" ma:web="4bcafd1a-0844-4e9c-8702-36161a7f0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afd1a-0844-4e9c-8702-36161a7f0bb4" xsi:nil="true"/>
    <lcf76f155ced4ddcb4097134ff3c332f xmlns="71766c5d-a6ab-4438-b6b8-bc9702ebc7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CB5856-94D2-4FD3-A531-1A4F719E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6c5d-a6ab-4438-b6b8-bc9702ebc7fa"/>
    <ds:schemaRef ds:uri="4bcafd1a-0844-4e9c-8702-36161a7f0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50124-0924-4868-9C82-C7FF90B73EE4}">
  <ds:schemaRefs>
    <ds:schemaRef ds:uri="http://schemas.microsoft.com/sharepoint/v3/contenttype/forms"/>
  </ds:schemaRefs>
</ds:datastoreItem>
</file>

<file path=customXml/itemProps3.xml><?xml version="1.0" encoding="utf-8"?>
<ds:datastoreItem xmlns:ds="http://schemas.openxmlformats.org/officeDocument/2006/customXml" ds:itemID="{ED6721EB-A53E-4A65-9626-3FD0B0A4A46C}">
  <ds:schemaRefs>
    <ds:schemaRef ds:uri="http://schemas.microsoft.com/office/2006/metadata/properties"/>
    <ds:schemaRef ds:uri="http://schemas.microsoft.com/office/infopath/2007/PartnerControls"/>
    <ds:schemaRef ds:uri="4bcafd1a-0844-4e9c-8702-36161a7f0bb4"/>
    <ds:schemaRef ds:uri="71766c5d-a6ab-4438-b6b8-bc9702ebc7f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818</Words>
  <Characters>5119</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Youhana</dc:creator>
  <cp:keywords/>
  <dc:description/>
  <cp:lastModifiedBy>Alex Hart</cp:lastModifiedBy>
  <cp:revision>6</cp:revision>
  <dcterms:created xsi:type="dcterms:W3CDTF">2024-10-09T19:54:00Z</dcterms:created>
  <dcterms:modified xsi:type="dcterms:W3CDTF">2024-10-09T20:08:00Z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0x0101005CFD2974FB312B48B7FFFD9D3D94C277</vt:lpwstr>
  </property>
  <property fmtid="{D5CDD505-2E9C-101B-9397-08002B2CF9AE}" pid="3" name="GrammarlyDocumentId">
    <vt:lpwstr>45f70a3b10338a1c354c3ff0495109e502b2627d190007d0ec1865be704ad64a</vt:lpwstr>
  </property>
</Properties>
</file>